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прекращении производства по делу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  <w:sz w:val="26"/>
          <w:szCs w:val="26"/>
        </w:rPr>
        <w:t>ного округа – Югры Миненко 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524-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2803/2026, возбужденное по </w:t>
      </w:r>
      <w:r>
        <w:rPr>
          <w:rFonts w:ascii="Times New Roman" w:eastAsia="Times New Roman" w:hAnsi="Times New Roman" w:cs="Times New Roman"/>
          <w:sz w:val="26"/>
          <w:szCs w:val="26"/>
        </w:rPr>
        <w:t>ч.1 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Зайдензал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Романа Вячеславовича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1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огласно протоколу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серии 86 ХМ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400760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07.02.2026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Зайдензал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час., находясь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Style w:val="cat-UserDefinedgrp-19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д.16, кв.182, не уплатил в срок, предусмотренный ч.1 ст.32.2 КоАП РФ, административный штраф в размере 750 руб., назначенный постановлением по делу об административном правонарушении №18810586250910022121 от 10.09.2025 за совершение правонарушения, преду</w:t>
      </w:r>
      <w:r>
        <w:rPr>
          <w:rFonts w:ascii="Times New Roman" w:eastAsia="Times New Roman" w:hAnsi="Times New Roman" w:cs="Times New Roman"/>
          <w:sz w:val="26"/>
          <w:szCs w:val="26"/>
        </w:rPr>
        <w:t>смотренного ч.2 ст.12.9 КоАП РФ, чем совершил правонарушение, предусмотренное ч.1 ст.20.25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судебно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Зайдензал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 об административном правонарушении не оспаривал.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Вместе с тем, п</w:t>
      </w:r>
      <w:r>
        <w:rPr>
          <w:rFonts w:ascii="Times New Roman" w:eastAsia="Times New Roman" w:hAnsi="Times New Roman" w:cs="Times New Roman"/>
          <w:sz w:val="26"/>
          <w:szCs w:val="26"/>
        </w:rPr>
        <w:t>ри рассмотрении дела об административном правонарушении, судом установлены обстоятельства, исключающие производство по делу об административном правонарушении, в связи с чем производство по делу подлежит прекращению.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ч.1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ст.24.5 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КоАП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производство по делу об административном правонарушении не может быть начато, а начатое производство подлежит прекращению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наличии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23.01.2026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ировым судьей судебного участка №3 Ханты-Мансийского судебного район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Зайдензал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Романа Вячеславовича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вынесено постановление о назначении административного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>по делу №5-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-2803/2026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того,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02.12.2025 в 00:01 час., находясь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Style w:val="cat-UserDefinedgrp-19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д.16, кв.182, не уплатил в срок, предусмотренный ч.1 ст.32.2 КоАП РФ, административный штраф в размере 750 руб., назначенный постановлением по делу об административном правонарушении №18810586250910022121 от 10.09.2025 за совершение правонарушения, предусмотренного ч.2 ст.12.9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 как основные признаки противоправных действий, указанных в деле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№5-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-2803/2026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№18810586250910022121 от 10.09.2025 за совершение правонарушения, предусмотренного ч.2 ст.12.9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в настоящем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совпадают, то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подлежит </w:t>
      </w:r>
      <w:r>
        <w:rPr>
          <w:rFonts w:ascii="Times New Roman" w:eastAsia="Times New Roman" w:hAnsi="Times New Roman" w:cs="Times New Roman"/>
          <w:sz w:val="26"/>
          <w:szCs w:val="26"/>
        </w:rPr>
        <w:t>прекращению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так как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одно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лицо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дважды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нести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ответственность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anchor="/document/12125267/entry/294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ст.29.4 ч.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РФ, при наличии обстоятельств, предусмотренных </w:t>
      </w:r>
      <w:r>
        <w:rPr>
          <w:rFonts w:ascii="Times New Roman" w:eastAsia="Times New Roman" w:hAnsi="Times New Roman" w:cs="Times New Roman"/>
          <w:sz w:val="26"/>
          <w:szCs w:val="26"/>
        </w:rPr>
        <w:t>ст.24.5 КоАП РФ выносится постановление о прекращении производства по делу.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hyperlink r:id="rId4" w:anchor="/document/12125267/entry/29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ст.29.10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мировой судья,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рекратить производство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Зайдензал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Романа Вячеславовича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п.7 ч.1 ст.24.5 КоАП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связи с наличием по одному и тому же факту совершения противоправных действий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 о назначении административного наказания.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Ханты-Мансийский районный 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данного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7">
    <w:name w:val="cat-UserDefined grp-18 rplc-7"/>
    <w:basedOn w:val="DefaultParagraphFont"/>
  </w:style>
  <w:style w:type="character" w:customStyle="1" w:styleId="cat-UserDefinedgrp-19rplc-15">
    <w:name w:val="cat-UserDefined grp-19 rplc-15"/>
    <w:basedOn w:val="DefaultParagraphFont"/>
  </w:style>
  <w:style w:type="character" w:customStyle="1" w:styleId="cat-UserDefinedgrp-19rplc-24">
    <w:name w:val="cat-UserDefined grp-19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